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AC4" w:rsidRPr="0002251B" w:rsidRDefault="00085AC4" w:rsidP="00085AC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18379CE8" wp14:editId="288B3691">
            <wp:extent cx="5760720" cy="1256884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AC4" w:rsidRDefault="00085AC4" w:rsidP="00085AC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F59EA" w:rsidRPr="0002251B" w:rsidRDefault="001F59EA" w:rsidP="00085AC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95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01"/>
        <w:gridCol w:w="7094"/>
      </w:tblGrid>
      <w:tr w:rsidR="00085AC4" w:rsidRPr="0002251B" w:rsidTr="001F59EA">
        <w:trPr>
          <w:trHeight w:val="556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85AC4" w:rsidRPr="0002251B" w:rsidTr="001F59EA">
        <w:trPr>
          <w:trHeight w:val="556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85AC4" w:rsidRPr="0002251B" w:rsidTr="001F59EA">
        <w:trPr>
          <w:trHeight w:val="556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1F59EA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VY_32_INOVACE_0104</w:t>
            </w:r>
            <w:r w:rsidRPr="001F59EA">
              <w:rPr>
                <w:rFonts w:eastAsia="Times New Roman" w:cs="Arial"/>
                <w:sz w:val="24"/>
                <w:szCs w:val="24"/>
                <w:lang w:eastAsia="cs-CZ"/>
              </w:rPr>
              <w:t xml:space="preserve"> Účetní doklady, význam a druhy</w:t>
            </w:r>
          </w:p>
        </w:tc>
      </w:tr>
      <w:tr w:rsidR="00085AC4" w:rsidRPr="0002251B" w:rsidTr="001F59EA">
        <w:trPr>
          <w:trHeight w:val="556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59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sz w:val="24"/>
                <w:szCs w:val="24"/>
                <w:lang w:eastAsia="cs-CZ"/>
              </w:rPr>
              <w:t>Účetnictví</w:t>
            </w:r>
            <w:r w:rsidR="002316C2" w:rsidRPr="001F59EA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="001F59EA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085AC4" w:rsidRPr="0002251B" w:rsidTr="001F59EA">
        <w:trPr>
          <w:trHeight w:val="556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1F59EA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85AC4" w:rsidRPr="0002251B" w:rsidTr="001F59EA">
        <w:trPr>
          <w:trHeight w:val="556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85AC4" w:rsidRPr="0002251B" w:rsidTr="001F59EA">
        <w:trPr>
          <w:trHeight w:val="556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1F59EA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085AC4" w:rsidRPr="001F59EA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85AC4" w:rsidRPr="0002251B" w:rsidTr="001F59EA">
        <w:trPr>
          <w:trHeight w:val="556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674509" w:rsidP="0029151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sz w:val="24"/>
                <w:szCs w:val="24"/>
                <w:lang w:eastAsia="cs-CZ"/>
              </w:rPr>
              <w:t>Účetní doklady, význam a druhy</w:t>
            </w:r>
          </w:p>
        </w:tc>
      </w:tr>
      <w:tr w:rsidR="00085AC4" w:rsidRPr="0002251B" w:rsidTr="001F59EA">
        <w:trPr>
          <w:trHeight w:val="556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085AC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F59EA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1E4313" w:rsidRPr="001F59EA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085AC4" w:rsidRPr="0002251B" w:rsidTr="001F59EA">
        <w:trPr>
          <w:trHeight w:val="556"/>
        </w:trPr>
        <w:tc>
          <w:tcPr>
            <w:tcW w:w="9295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5AC4" w:rsidRPr="001F59EA" w:rsidRDefault="00C00DE6" w:rsidP="001F0EE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85AC4" w:rsidRPr="0002251B" w:rsidRDefault="00085AC4" w:rsidP="00085AC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85AC4" w:rsidRPr="0002251B" w:rsidRDefault="00085AC4" w:rsidP="00085AC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85AC4" w:rsidRDefault="00085AC4" w:rsidP="00085AC4"/>
    <w:p w:rsidR="00085AC4" w:rsidRDefault="00085AC4" w:rsidP="00085AC4">
      <w:pPr>
        <w:tabs>
          <w:tab w:val="left" w:pos="975"/>
        </w:tabs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85AC4" w:rsidRDefault="00085AC4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674509" w:rsidRDefault="00674509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674509" w:rsidRPr="00674509" w:rsidRDefault="00674509" w:rsidP="00674509">
      <w:pPr>
        <w:rPr>
          <w:rFonts w:ascii="Arial" w:eastAsia="Arial" w:hAnsi="Arial" w:cs="Arial"/>
          <w:sz w:val="24"/>
          <w:szCs w:val="24"/>
        </w:rPr>
      </w:pPr>
      <w:r w:rsidRPr="00674509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1F54A97F" wp14:editId="0DF72782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509" w:rsidRPr="00674509" w:rsidRDefault="00674509" w:rsidP="00674509">
      <w:pPr>
        <w:rPr>
          <w:rFonts w:ascii="Arial" w:eastAsia="Arial" w:hAnsi="Arial" w:cs="Arial"/>
          <w:sz w:val="24"/>
          <w:szCs w:val="24"/>
        </w:rPr>
      </w:pPr>
    </w:p>
    <w:p w:rsidR="00674509" w:rsidRPr="00674509" w:rsidRDefault="00674509" w:rsidP="00674509">
      <w:pPr>
        <w:rPr>
          <w:rFonts w:ascii="Arial" w:eastAsia="Arial" w:hAnsi="Arial" w:cs="Arial"/>
          <w:sz w:val="24"/>
          <w:szCs w:val="24"/>
        </w:rPr>
      </w:pPr>
      <w:r w:rsidRPr="00674509">
        <w:rPr>
          <w:rFonts w:ascii="Arial" w:eastAsia="Arial" w:hAnsi="Arial" w:cs="Arial"/>
          <w:noProof/>
          <w:sz w:val="24"/>
          <w:szCs w:val="24"/>
          <w:lang w:eastAsia="cs-CZ"/>
        </w:rPr>
        <w:drawing>
          <wp:inline distT="0" distB="0" distL="0" distR="0" wp14:anchorId="5DB36CCF" wp14:editId="47621F16">
            <wp:extent cx="5705475" cy="2190750"/>
            <wp:effectExtent l="0" t="0" r="0" b="19050"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674509" w:rsidRPr="00674509" w:rsidRDefault="00674509" w:rsidP="00674509">
      <w:pPr>
        <w:rPr>
          <w:rFonts w:ascii="Arial" w:eastAsia="Arial" w:hAnsi="Arial" w:cs="Arial"/>
          <w:sz w:val="24"/>
          <w:szCs w:val="24"/>
        </w:rPr>
      </w:pPr>
      <w:r w:rsidRPr="00674509">
        <w:rPr>
          <w:rFonts w:ascii="Arial" w:eastAsia="Arial" w:hAnsi="Arial" w:cs="Arial"/>
          <w:noProof/>
          <w:sz w:val="24"/>
          <w:szCs w:val="24"/>
          <w:lang w:eastAsia="cs-CZ"/>
        </w:rPr>
        <w:drawing>
          <wp:inline distT="0" distB="0" distL="0" distR="0" wp14:anchorId="1A4F5953" wp14:editId="71227FD2">
            <wp:extent cx="2352675" cy="885825"/>
            <wp:effectExtent l="0" t="38100" r="47625" b="47625"/>
            <wp:docPr id="10" name="Di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D16DD6" w:rsidRDefault="00D16DD6" w:rsidP="00674509">
      <w:pPr>
        <w:rPr>
          <w:rFonts w:ascii="Arial" w:eastAsia="Arial" w:hAnsi="Arial" w:cs="Arial"/>
          <w:b/>
          <w:color w:val="21306A"/>
          <w:sz w:val="24"/>
          <w:szCs w:val="24"/>
        </w:rPr>
      </w:pPr>
    </w:p>
    <w:p w:rsidR="00674509" w:rsidRDefault="00674509" w:rsidP="00674509">
      <w:pPr>
        <w:rPr>
          <w:rFonts w:ascii="Arial" w:eastAsia="Arial" w:hAnsi="Arial" w:cs="Arial"/>
          <w:b/>
          <w:color w:val="21306A"/>
          <w:sz w:val="24"/>
          <w:szCs w:val="24"/>
        </w:rPr>
      </w:pPr>
      <w:r w:rsidRPr="00674509">
        <w:rPr>
          <w:rFonts w:ascii="Arial" w:eastAsia="Arial" w:hAnsi="Arial" w:cs="Arial"/>
          <w:b/>
          <w:color w:val="21306A"/>
          <w:sz w:val="24"/>
          <w:szCs w:val="24"/>
        </w:rPr>
        <w:t>Význam a charakteristika účetních dokladů:</w:t>
      </w:r>
    </w:p>
    <w:p w:rsidR="00D16DD6" w:rsidRPr="00674509" w:rsidRDefault="00D16DD6" w:rsidP="00674509">
      <w:pPr>
        <w:rPr>
          <w:rFonts w:ascii="Arial" w:eastAsia="Arial" w:hAnsi="Arial" w:cs="Arial"/>
          <w:b/>
          <w:color w:val="21306A"/>
          <w:sz w:val="24"/>
          <w:szCs w:val="24"/>
        </w:rPr>
      </w:pPr>
    </w:p>
    <w:p w:rsidR="00674509" w:rsidRPr="00674509" w:rsidRDefault="00674509" w:rsidP="00D16DD6">
      <w:pPr>
        <w:numPr>
          <w:ilvl w:val="0"/>
          <w:numId w:val="4"/>
        </w:numPr>
        <w:spacing w:after="0" w:line="600" w:lineRule="auto"/>
        <w:contextualSpacing/>
        <w:jc w:val="both"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jsou to souhrnné účetní informace</w:t>
      </w:r>
    </w:p>
    <w:p w:rsidR="00674509" w:rsidRPr="00674509" w:rsidRDefault="00674509" w:rsidP="00D16DD6">
      <w:pPr>
        <w:numPr>
          <w:ilvl w:val="0"/>
          <w:numId w:val="4"/>
        </w:numPr>
        <w:spacing w:after="0" w:line="600" w:lineRule="auto"/>
        <w:contextualSpacing/>
        <w:jc w:val="both"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informují o vzniku hospodářských operací</w:t>
      </w:r>
    </w:p>
    <w:p w:rsidR="00674509" w:rsidRPr="00674509" w:rsidRDefault="00674509" w:rsidP="00D16DD6">
      <w:pPr>
        <w:numPr>
          <w:ilvl w:val="0"/>
          <w:numId w:val="4"/>
        </w:numPr>
        <w:spacing w:after="0" w:line="600" w:lineRule="auto"/>
        <w:contextualSpacing/>
        <w:jc w:val="both"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 xml:space="preserve">bez účetního dokladu nesmíme účtovat                  </w:t>
      </w:r>
    </w:p>
    <w:p w:rsidR="00674509" w:rsidRPr="00674509" w:rsidRDefault="00674509" w:rsidP="00D16DD6">
      <w:pPr>
        <w:numPr>
          <w:ilvl w:val="0"/>
          <w:numId w:val="4"/>
        </w:numPr>
        <w:spacing w:after="0" w:line="600" w:lineRule="auto"/>
        <w:contextualSpacing/>
        <w:jc w:val="both"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 xml:space="preserve">musí být pravdivé, úplné, včasné, čitelné, přehledné </w:t>
      </w:r>
    </w:p>
    <w:p w:rsidR="00674509" w:rsidRPr="00674509" w:rsidRDefault="00674509" w:rsidP="00D16DD6">
      <w:pPr>
        <w:numPr>
          <w:ilvl w:val="0"/>
          <w:numId w:val="4"/>
        </w:numPr>
        <w:spacing w:after="0" w:line="600" w:lineRule="auto"/>
        <w:contextualSpacing/>
        <w:jc w:val="both"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nesmí se přepisovat a také do nich dodatečně vpisovat údaje</w:t>
      </w:r>
    </w:p>
    <w:p w:rsidR="00674509" w:rsidRPr="00674509" w:rsidRDefault="00674509" w:rsidP="00674509">
      <w:pPr>
        <w:spacing w:after="0"/>
        <w:ind w:left="900"/>
        <w:contextualSpacing/>
        <w:jc w:val="both"/>
        <w:rPr>
          <w:rFonts w:ascii="Arial" w:eastAsia="Arial" w:hAnsi="Arial" w:cs="Arial"/>
          <w:color w:val="21306A"/>
          <w:sz w:val="24"/>
          <w:szCs w:val="24"/>
        </w:rPr>
      </w:pPr>
    </w:p>
    <w:p w:rsidR="00674509" w:rsidRPr="00674509" w:rsidRDefault="00674509" w:rsidP="00674509">
      <w:pPr>
        <w:spacing w:after="0" w:line="360" w:lineRule="auto"/>
        <w:jc w:val="center"/>
        <w:rPr>
          <w:rFonts w:ascii="Arial" w:eastAsia="Arial" w:hAnsi="Arial" w:cs="Arial"/>
          <w:color w:val="21306A"/>
          <w:sz w:val="24"/>
          <w:szCs w:val="24"/>
        </w:rPr>
      </w:pPr>
    </w:p>
    <w:p w:rsidR="00674509" w:rsidRPr="00674509" w:rsidRDefault="00674509" w:rsidP="00674509">
      <w:pPr>
        <w:spacing w:after="0" w:line="360" w:lineRule="auto"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47D6E4D8" wp14:editId="1A160AD0">
            <wp:extent cx="5760720" cy="1256665"/>
            <wp:effectExtent l="0" t="0" r="0" b="635"/>
            <wp:docPr id="12" name="Obrázek 1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509" w:rsidRPr="00674509" w:rsidRDefault="00674509" w:rsidP="00674509">
      <w:pPr>
        <w:spacing w:after="0" w:line="360" w:lineRule="auto"/>
        <w:rPr>
          <w:rFonts w:ascii="Arial" w:eastAsia="Arial" w:hAnsi="Arial" w:cs="Arial"/>
          <w:color w:val="21306A"/>
          <w:sz w:val="24"/>
          <w:szCs w:val="24"/>
        </w:rPr>
      </w:pPr>
    </w:p>
    <w:p w:rsidR="00674509" w:rsidRPr="00674509" w:rsidRDefault="00674509" w:rsidP="00674509">
      <w:pPr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b/>
          <w:color w:val="21306A"/>
          <w:sz w:val="24"/>
          <w:szCs w:val="24"/>
        </w:rPr>
        <w:t>Účetní doklady jsou:</w:t>
      </w:r>
      <w:r w:rsidRPr="00674509">
        <w:rPr>
          <w:rFonts w:ascii="Arial" w:eastAsia="Arial" w:hAnsi="Arial" w:cs="Arial"/>
          <w:color w:val="21306A"/>
          <w:sz w:val="24"/>
          <w:szCs w:val="24"/>
        </w:rPr>
        <w:t xml:space="preserve"> </w:t>
      </w:r>
    </w:p>
    <w:p w:rsidR="00674509" w:rsidRPr="00674509" w:rsidRDefault="00674509" w:rsidP="00D16DD6">
      <w:pPr>
        <w:numPr>
          <w:ilvl w:val="0"/>
          <w:numId w:val="5"/>
        </w:numPr>
        <w:spacing w:line="600" w:lineRule="auto"/>
        <w:contextualSpacing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výdajový pokladní doklad</w:t>
      </w:r>
      <w:r w:rsidR="00D16DD6">
        <w:rPr>
          <w:rFonts w:ascii="Arial" w:eastAsia="Arial" w:hAnsi="Arial" w:cs="Arial"/>
          <w:color w:val="21306A"/>
          <w:sz w:val="24"/>
          <w:szCs w:val="24"/>
        </w:rPr>
        <w:t xml:space="preserve"> / VPD/</w:t>
      </w:r>
    </w:p>
    <w:p w:rsidR="00674509" w:rsidRPr="00674509" w:rsidRDefault="00674509" w:rsidP="00D16DD6">
      <w:pPr>
        <w:numPr>
          <w:ilvl w:val="0"/>
          <w:numId w:val="5"/>
        </w:numPr>
        <w:spacing w:line="600" w:lineRule="auto"/>
        <w:contextualSpacing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příjmový pokladní doklad</w:t>
      </w:r>
      <w:r w:rsidR="00D16DD6">
        <w:rPr>
          <w:rFonts w:ascii="Arial" w:eastAsia="Arial" w:hAnsi="Arial" w:cs="Arial"/>
          <w:color w:val="21306A"/>
          <w:sz w:val="24"/>
          <w:szCs w:val="24"/>
        </w:rPr>
        <w:t xml:space="preserve"> /PPD/</w:t>
      </w:r>
    </w:p>
    <w:p w:rsidR="00674509" w:rsidRPr="00674509" w:rsidRDefault="00674509" w:rsidP="00D16DD6">
      <w:pPr>
        <w:numPr>
          <w:ilvl w:val="0"/>
          <w:numId w:val="5"/>
        </w:numPr>
        <w:spacing w:line="600" w:lineRule="auto"/>
        <w:contextualSpacing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bankovní výpis</w:t>
      </w:r>
      <w:r w:rsidR="00D16DD6">
        <w:rPr>
          <w:rFonts w:ascii="Arial" w:eastAsia="Arial" w:hAnsi="Arial" w:cs="Arial"/>
          <w:color w:val="21306A"/>
          <w:sz w:val="24"/>
          <w:szCs w:val="24"/>
        </w:rPr>
        <w:t xml:space="preserve"> /BV/</w:t>
      </w:r>
    </w:p>
    <w:p w:rsidR="00674509" w:rsidRDefault="00674509" w:rsidP="00D16DD6">
      <w:pPr>
        <w:numPr>
          <w:ilvl w:val="0"/>
          <w:numId w:val="5"/>
        </w:numPr>
        <w:spacing w:line="600" w:lineRule="auto"/>
        <w:contextualSpacing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faktura</w:t>
      </w:r>
      <w:r w:rsidR="00D16DD6">
        <w:rPr>
          <w:rFonts w:ascii="Arial" w:eastAsia="Arial" w:hAnsi="Arial" w:cs="Arial"/>
          <w:color w:val="21306A"/>
          <w:sz w:val="24"/>
          <w:szCs w:val="24"/>
        </w:rPr>
        <w:t xml:space="preserve"> vydaná /FV/</w:t>
      </w:r>
    </w:p>
    <w:p w:rsidR="00D16DD6" w:rsidRPr="00674509" w:rsidRDefault="00D16DD6" w:rsidP="00D16DD6">
      <w:pPr>
        <w:numPr>
          <w:ilvl w:val="0"/>
          <w:numId w:val="5"/>
        </w:numPr>
        <w:spacing w:line="600" w:lineRule="auto"/>
        <w:contextualSpacing/>
        <w:rPr>
          <w:rFonts w:ascii="Arial" w:eastAsia="Arial" w:hAnsi="Arial" w:cs="Arial"/>
          <w:color w:val="21306A"/>
          <w:sz w:val="24"/>
          <w:szCs w:val="24"/>
        </w:rPr>
      </w:pPr>
      <w:r>
        <w:rPr>
          <w:rFonts w:ascii="Arial" w:eastAsia="Arial" w:hAnsi="Arial" w:cs="Arial"/>
          <w:color w:val="21306A"/>
          <w:sz w:val="24"/>
          <w:szCs w:val="24"/>
        </w:rPr>
        <w:t>faktura došlá /FD/</w:t>
      </w:r>
    </w:p>
    <w:p w:rsidR="00674509" w:rsidRPr="00674509" w:rsidRDefault="00674509" w:rsidP="00D16DD6">
      <w:pPr>
        <w:numPr>
          <w:ilvl w:val="0"/>
          <w:numId w:val="5"/>
        </w:numPr>
        <w:spacing w:line="600" w:lineRule="auto"/>
        <w:contextualSpacing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dodací list</w:t>
      </w:r>
      <w:r w:rsidR="00D16DD6">
        <w:rPr>
          <w:rFonts w:ascii="Arial" w:eastAsia="Arial" w:hAnsi="Arial" w:cs="Arial"/>
          <w:color w:val="21306A"/>
          <w:sz w:val="24"/>
          <w:szCs w:val="24"/>
        </w:rPr>
        <w:t xml:space="preserve"> </w:t>
      </w:r>
    </w:p>
    <w:p w:rsidR="00674509" w:rsidRPr="00674509" w:rsidRDefault="00674509" w:rsidP="00D16DD6">
      <w:pPr>
        <w:numPr>
          <w:ilvl w:val="0"/>
          <w:numId w:val="5"/>
        </w:numPr>
        <w:spacing w:line="600" w:lineRule="auto"/>
        <w:contextualSpacing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objednávka</w:t>
      </w:r>
      <w:r w:rsidR="00D16DD6">
        <w:rPr>
          <w:rFonts w:ascii="Arial" w:eastAsia="Arial" w:hAnsi="Arial" w:cs="Arial"/>
          <w:color w:val="21306A"/>
          <w:sz w:val="24"/>
          <w:szCs w:val="24"/>
        </w:rPr>
        <w:t xml:space="preserve"> </w:t>
      </w:r>
    </w:p>
    <w:p w:rsidR="00674509" w:rsidRPr="00674509" w:rsidRDefault="00674509" w:rsidP="00D16DD6">
      <w:pPr>
        <w:numPr>
          <w:ilvl w:val="0"/>
          <w:numId w:val="5"/>
        </w:numPr>
        <w:spacing w:line="600" w:lineRule="auto"/>
        <w:contextualSpacing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příjemka</w:t>
      </w:r>
      <w:r w:rsidR="00D16DD6">
        <w:rPr>
          <w:rFonts w:ascii="Arial" w:eastAsia="Arial" w:hAnsi="Arial" w:cs="Arial"/>
          <w:color w:val="21306A"/>
          <w:sz w:val="24"/>
          <w:szCs w:val="24"/>
        </w:rPr>
        <w:t xml:space="preserve"> /P/</w:t>
      </w:r>
    </w:p>
    <w:p w:rsidR="00674509" w:rsidRPr="00674509" w:rsidRDefault="00674509" w:rsidP="00D16DD6">
      <w:pPr>
        <w:numPr>
          <w:ilvl w:val="0"/>
          <w:numId w:val="5"/>
        </w:numPr>
        <w:spacing w:line="600" w:lineRule="auto"/>
        <w:contextualSpacing/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>výdejka</w:t>
      </w:r>
      <w:r w:rsidR="00D16DD6">
        <w:rPr>
          <w:rFonts w:ascii="Arial" w:eastAsia="Arial" w:hAnsi="Arial" w:cs="Arial"/>
          <w:color w:val="21306A"/>
          <w:sz w:val="24"/>
          <w:szCs w:val="24"/>
        </w:rPr>
        <w:t xml:space="preserve"> /V/</w:t>
      </w:r>
    </w:p>
    <w:p w:rsidR="00674509" w:rsidRPr="00674509" w:rsidRDefault="00674509" w:rsidP="00674509">
      <w:pPr>
        <w:spacing w:before="240" w:after="60" w:line="240" w:lineRule="auto"/>
        <w:outlineLvl w:val="4"/>
        <w:rPr>
          <w:rFonts w:ascii="Arial" w:eastAsia="Times New Roman" w:hAnsi="Arial" w:cs="Arial"/>
          <w:b/>
          <w:bCs/>
          <w:iCs/>
          <w:color w:val="21306A"/>
          <w:sz w:val="24"/>
          <w:szCs w:val="24"/>
          <w:u w:val="single"/>
          <w:lang w:eastAsia="cs-CZ"/>
        </w:rPr>
      </w:pPr>
    </w:p>
    <w:p w:rsidR="00674509" w:rsidRDefault="00674509" w:rsidP="00674509">
      <w:pPr>
        <w:jc w:val="center"/>
        <w:rPr>
          <w:rFonts w:ascii="Arial" w:eastAsia="Arial" w:hAnsi="Arial" w:cs="Arial"/>
          <w:noProof/>
          <w:color w:val="4E67C8"/>
          <w:sz w:val="24"/>
          <w:szCs w:val="24"/>
          <w:lang w:eastAsia="cs-CZ"/>
        </w:rPr>
      </w:pPr>
    </w:p>
    <w:p w:rsidR="00C81A37" w:rsidRDefault="00C81A37" w:rsidP="00674509">
      <w:pPr>
        <w:jc w:val="center"/>
        <w:rPr>
          <w:rFonts w:ascii="Arial" w:eastAsia="Arial" w:hAnsi="Arial" w:cs="Arial"/>
          <w:noProof/>
          <w:color w:val="4E67C8"/>
          <w:sz w:val="24"/>
          <w:szCs w:val="24"/>
          <w:lang w:eastAsia="cs-CZ"/>
        </w:rPr>
      </w:pPr>
    </w:p>
    <w:p w:rsidR="00C81A37" w:rsidRPr="00674509" w:rsidRDefault="00C81A37" w:rsidP="00674509">
      <w:pPr>
        <w:jc w:val="center"/>
        <w:rPr>
          <w:rFonts w:ascii="Arial" w:eastAsia="Arial" w:hAnsi="Arial" w:cs="Times New Roman"/>
          <w:lang w:eastAsia="cs-CZ"/>
        </w:rPr>
      </w:pPr>
    </w:p>
    <w:p w:rsidR="00674509" w:rsidRDefault="00674509" w:rsidP="00674509">
      <w:pPr>
        <w:rPr>
          <w:rFonts w:ascii="Arial" w:eastAsia="Arial" w:hAnsi="Arial" w:cs="Times New Roman"/>
          <w:lang w:eastAsia="cs-CZ"/>
        </w:rPr>
      </w:pPr>
    </w:p>
    <w:p w:rsidR="00D16DD6" w:rsidRPr="00D16DD6" w:rsidRDefault="00D16DD6" w:rsidP="00674509">
      <w:pPr>
        <w:rPr>
          <w:rFonts w:ascii="Arial" w:eastAsia="Arial" w:hAnsi="Arial" w:cs="Times New Roman"/>
          <w:color w:val="17365D" w:themeColor="text2" w:themeShade="BF"/>
          <w:sz w:val="24"/>
          <w:szCs w:val="24"/>
          <w:lang w:eastAsia="cs-CZ"/>
        </w:rPr>
      </w:pPr>
      <w:r w:rsidRPr="00D16DD6">
        <w:rPr>
          <w:rFonts w:ascii="Arial" w:eastAsia="Arial" w:hAnsi="Arial" w:cs="Times New Roman"/>
          <w:color w:val="17365D" w:themeColor="text2" w:themeShade="BF"/>
          <w:sz w:val="24"/>
          <w:szCs w:val="24"/>
          <w:lang w:eastAsia="cs-CZ"/>
        </w:rPr>
        <w:t>Účetní jednotka si sama zvolí zkratky a číselné označení jednotlivých dokladů ve směrnici.</w:t>
      </w:r>
    </w:p>
    <w:p w:rsidR="00D16DD6" w:rsidRDefault="00D16DD6" w:rsidP="00674509">
      <w:pPr>
        <w:spacing w:before="240" w:after="60" w:line="240" w:lineRule="auto"/>
        <w:outlineLvl w:val="4"/>
        <w:rPr>
          <w:rFonts w:ascii="Arial" w:eastAsia="Times New Roman" w:hAnsi="Arial" w:cs="Arial"/>
          <w:b/>
          <w:bCs/>
          <w:iCs/>
          <w:color w:val="21306A"/>
          <w:sz w:val="24"/>
          <w:szCs w:val="24"/>
          <w:lang w:eastAsia="cs-CZ"/>
        </w:rPr>
      </w:pPr>
      <w:r w:rsidRPr="00674509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399D4B83" wp14:editId="6266ABBE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DD6" w:rsidRDefault="00D16DD6" w:rsidP="00674509">
      <w:pPr>
        <w:spacing w:before="240" w:after="60" w:line="240" w:lineRule="auto"/>
        <w:outlineLvl w:val="4"/>
        <w:rPr>
          <w:rFonts w:ascii="Arial" w:eastAsia="Times New Roman" w:hAnsi="Arial" w:cs="Arial"/>
          <w:b/>
          <w:bCs/>
          <w:iCs/>
          <w:color w:val="21306A"/>
          <w:sz w:val="24"/>
          <w:szCs w:val="24"/>
          <w:lang w:eastAsia="cs-CZ"/>
        </w:rPr>
      </w:pPr>
    </w:p>
    <w:p w:rsidR="00674509" w:rsidRPr="00674509" w:rsidRDefault="00674509" w:rsidP="00674509">
      <w:pPr>
        <w:spacing w:before="240" w:after="60" w:line="240" w:lineRule="auto"/>
        <w:outlineLvl w:val="4"/>
        <w:rPr>
          <w:rFonts w:ascii="Arial" w:eastAsia="Times New Roman" w:hAnsi="Arial" w:cs="Arial"/>
          <w:b/>
          <w:bCs/>
          <w:iCs/>
          <w:color w:val="21306A"/>
          <w:sz w:val="24"/>
          <w:szCs w:val="24"/>
          <w:lang w:eastAsia="cs-CZ"/>
        </w:rPr>
      </w:pPr>
      <w:r w:rsidRPr="00674509">
        <w:rPr>
          <w:rFonts w:ascii="Arial" w:eastAsia="Times New Roman" w:hAnsi="Arial" w:cs="Arial"/>
          <w:b/>
          <w:bCs/>
          <w:iCs/>
          <w:color w:val="21306A"/>
          <w:sz w:val="24"/>
          <w:szCs w:val="24"/>
          <w:lang w:eastAsia="cs-CZ"/>
        </w:rPr>
        <w:t>Druhy účetních dokladů:</w:t>
      </w:r>
    </w:p>
    <w:p w:rsidR="00674509" w:rsidRPr="00674509" w:rsidRDefault="00674509" w:rsidP="00674509">
      <w:pPr>
        <w:spacing w:after="0"/>
        <w:rPr>
          <w:rFonts w:ascii="Arial" w:eastAsia="Arial" w:hAnsi="Arial" w:cs="Times New Roman"/>
          <w:lang w:eastAsia="cs-CZ"/>
        </w:rPr>
      </w:pPr>
    </w:p>
    <w:p w:rsidR="00674509" w:rsidRPr="00674509" w:rsidRDefault="00674509" w:rsidP="00674509">
      <w:pPr>
        <w:numPr>
          <w:ilvl w:val="0"/>
          <w:numId w:val="6"/>
        </w:numPr>
        <w:contextualSpacing/>
        <w:rPr>
          <w:rFonts w:ascii="Arial" w:eastAsia="Arial" w:hAnsi="Arial" w:cs="Arial"/>
          <w:iCs/>
          <w:color w:val="94A3DE"/>
          <w:sz w:val="24"/>
          <w:szCs w:val="24"/>
        </w:rPr>
      </w:pPr>
      <w:r w:rsidRPr="00674509">
        <w:rPr>
          <w:rFonts w:ascii="Arial" w:eastAsia="Arial" w:hAnsi="Arial" w:cs="Arial"/>
          <w:color w:val="94A3DE"/>
          <w:sz w:val="24"/>
          <w:szCs w:val="24"/>
        </w:rPr>
        <w:t>podle obsahu</w:t>
      </w:r>
      <w:r w:rsidRPr="00674509">
        <w:rPr>
          <w:rFonts w:ascii="Arial" w:eastAsia="Arial" w:hAnsi="Arial" w:cs="Arial"/>
          <w:iCs/>
          <w:color w:val="94A3DE"/>
          <w:sz w:val="24"/>
          <w:szCs w:val="24"/>
        </w:rPr>
        <w:t xml:space="preserve">: </w:t>
      </w:r>
    </w:p>
    <w:p w:rsidR="00D16DD6" w:rsidRDefault="00D16DD6" w:rsidP="00674509">
      <w:pPr>
        <w:rPr>
          <w:rFonts w:ascii="Arial" w:eastAsia="Arial" w:hAnsi="Arial" w:cs="Arial"/>
          <w:color w:val="21306A"/>
          <w:sz w:val="24"/>
          <w:szCs w:val="24"/>
        </w:rPr>
      </w:pPr>
    </w:p>
    <w:p w:rsidR="00674509" w:rsidRPr="00674509" w:rsidRDefault="00674509" w:rsidP="00674509">
      <w:pPr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 xml:space="preserve"> vnitřní - zachycují pohyb uvnitř účetní jednotky – příjemka, výdejka</w:t>
      </w:r>
    </w:p>
    <w:p w:rsidR="00674509" w:rsidRPr="00674509" w:rsidRDefault="00674509" w:rsidP="00674509">
      <w:pPr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 xml:space="preserve"> vnější – zachycují pohyb vně účetní jednotky – faktura došlá, faktura vydaná</w:t>
      </w:r>
    </w:p>
    <w:p w:rsidR="00674509" w:rsidRPr="00674509" w:rsidRDefault="00674509" w:rsidP="00674509">
      <w:pPr>
        <w:rPr>
          <w:rFonts w:ascii="Arial" w:eastAsia="Arial" w:hAnsi="Arial" w:cs="Arial"/>
          <w:color w:val="21306A"/>
          <w:sz w:val="24"/>
          <w:szCs w:val="24"/>
        </w:rPr>
      </w:pPr>
    </w:p>
    <w:p w:rsidR="00674509" w:rsidRPr="00674509" w:rsidRDefault="00674509" w:rsidP="00674509">
      <w:pPr>
        <w:numPr>
          <w:ilvl w:val="0"/>
          <w:numId w:val="6"/>
        </w:numPr>
        <w:contextualSpacing/>
        <w:rPr>
          <w:rFonts w:ascii="Arial" w:eastAsia="Arial" w:hAnsi="Arial" w:cs="Arial"/>
          <w:color w:val="94A3DE"/>
          <w:sz w:val="24"/>
          <w:szCs w:val="24"/>
        </w:rPr>
      </w:pPr>
      <w:r w:rsidRPr="00674509">
        <w:rPr>
          <w:rFonts w:ascii="Arial" w:eastAsia="Arial" w:hAnsi="Arial" w:cs="Arial"/>
          <w:color w:val="94A3DE"/>
          <w:sz w:val="24"/>
          <w:szCs w:val="24"/>
        </w:rPr>
        <w:t>podle počtu dokumentovaných účetních případů:</w:t>
      </w:r>
    </w:p>
    <w:p w:rsidR="00D16DD6" w:rsidRDefault="00D16DD6" w:rsidP="00674509">
      <w:pPr>
        <w:rPr>
          <w:rFonts w:ascii="Arial" w:eastAsia="Arial" w:hAnsi="Arial" w:cs="Arial"/>
          <w:color w:val="21306A"/>
          <w:sz w:val="24"/>
          <w:szCs w:val="24"/>
        </w:rPr>
      </w:pPr>
    </w:p>
    <w:p w:rsidR="00674509" w:rsidRPr="00674509" w:rsidRDefault="00674509" w:rsidP="00674509">
      <w:pPr>
        <w:rPr>
          <w:rFonts w:ascii="Arial" w:eastAsia="Arial" w:hAnsi="Arial" w:cs="Arial"/>
          <w:color w:val="21306A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 xml:space="preserve">  jednotlivé - dokumentují jeden účetní případ v jednom dni</w:t>
      </w:r>
    </w:p>
    <w:p w:rsidR="00674509" w:rsidRPr="00085AC4" w:rsidRDefault="00674509" w:rsidP="00D16DD6">
      <w:pPr>
        <w:rPr>
          <w:rFonts w:ascii="Arial" w:eastAsia="Arial" w:hAnsi="Arial" w:cs="Arial"/>
          <w:i/>
          <w:color w:val="9FE842"/>
          <w:sz w:val="24"/>
          <w:szCs w:val="24"/>
        </w:rPr>
      </w:pPr>
      <w:r w:rsidRPr="00674509">
        <w:rPr>
          <w:rFonts w:ascii="Arial" w:eastAsia="Arial" w:hAnsi="Arial" w:cs="Arial"/>
          <w:color w:val="21306A"/>
          <w:sz w:val="24"/>
          <w:szCs w:val="24"/>
        </w:rPr>
        <w:t xml:space="preserve">  sběrné - dokumentují více stejných účetních případů v rámci delšího</w:t>
      </w:r>
      <w:r w:rsidR="007F345A">
        <w:rPr>
          <w:rFonts w:ascii="Arial" w:eastAsia="Arial" w:hAnsi="Arial" w:cs="Arial"/>
          <w:color w:val="21306A"/>
          <w:sz w:val="24"/>
          <w:szCs w:val="24"/>
        </w:rPr>
        <w:t xml:space="preserve"> období</w:t>
      </w:r>
      <w:bookmarkStart w:id="0" w:name="_GoBack"/>
      <w:bookmarkEnd w:id="0"/>
      <w:r w:rsidR="007F345A">
        <w:rPr>
          <w:rFonts w:ascii="Arial" w:eastAsia="Arial" w:hAnsi="Arial" w:cs="Arial"/>
          <w:color w:val="21306A"/>
          <w:sz w:val="24"/>
          <w:szCs w:val="24"/>
        </w:rPr>
        <w:t xml:space="preserve"> </w:t>
      </w:r>
    </w:p>
    <w:p w:rsidR="00085AC4" w:rsidRDefault="00085AC4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D16DD6" w:rsidRDefault="00D16DD6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D16DD6" w:rsidRDefault="00D16DD6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D16DD6" w:rsidRDefault="00D16DD6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D16DD6" w:rsidRDefault="00D16DD6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C81A37" w:rsidRDefault="00C81A37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C81A37" w:rsidRDefault="00C81A37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C81A37" w:rsidRDefault="00C81A37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C81A37" w:rsidRDefault="00C81A37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C81A37" w:rsidRPr="00085AC4" w:rsidRDefault="00C81A37" w:rsidP="00085AC4">
      <w:pPr>
        <w:jc w:val="center"/>
        <w:rPr>
          <w:rFonts w:ascii="Arial" w:eastAsia="Arial" w:hAnsi="Arial" w:cs="Arial"/>
          <w:i/>
          <w:color w:val="9FE842"/>
          <w:sz w:val="24"/>
          <w:szCs w:val="24"/>
        </w:rPr>
      </w:pPr>
    </w:p>
    <w:p w:rsidR="009B06DE" w:rsidRDefault="009B06DE"/>
    <w:p w:rsidR="00601B9C" w:rsidRDefault="00601B9C"/>
    <w:p w:rsidR="00601B9C" w:rsidRPr="00601B9C" w:rsidRDefault="00601B9C" w:rsidP="00601B9C">
      <w:pPr>
        <w:ind w:left="709"/>
        <w:rPr>
          <w:rFonts w:ascii="Arial" w:eastAsia="Arial" w:hAnsi="Arial" w:cs="Arial"/>
          <w:sz w:val="24"/>
          <w:szCs w:val="24"/>
        </w:rPr>
      </w:pPr>
      <w:r w:rsidRPr="00601B9C">
        <w:rPr>
          <w:rFonts w:ascii="Arial" w:eastAsia="Arial" w:hAnsi="Arial" w:cs="Arial"/>
          <w:sz w:val="24"/>
          <w:szCs w:val="24"/>
        </w:rPr>
        <w:lastRenderedPageBreak/>
        <w:t>Použité zdroje:</w:t>
      </w:r>
    </w:p>
    <w:p w:rsidR="00601B9C" w:rsidRPr="00601B9C" w:rsidRDefault="00601B9C" w:rsidP="00601B9C">
      <w:pPr>
        <w:rPr>
          <w:rFonts w:ascii="Arial" w:eastAsia="Arial" w:hAnsi="Arial" w:cs="Arial"/>
          <w:sz w:val="24"/>
          <w:szCs w:val="24"/>
        </w:rPr>
      </w:pPr>
    </w:p>
    <w:p w:rsidR="00601B9C" w:rsidRPr="00601B9C" w:rsidRDefault="00601B9C" w:rsidP="00601B9C">
      <w:pPr>
        <w:rPr>
          <w:rFonts w:ascii="Arial" w:eastAsia="Arial" w:hAnsi="Arial" w:cs="Arial"/>
          <w:sz w:val="24"/>
          <w:szCs w:val="24"/>
        </w:rPr>
      </w:pPr>
      <w:r w:rsidRPr="00601B9C">
        <w:rPr>
          <w:rFonts w:ascii="Arial" w:eastAsia="Arial" w:hAnsi="Arial" w:cs="Arial"/>
          <w:sz w:val="24"/>
          <w:szCs w:val="24"/>
        </w:rPr>
        <w:t>- Z</w:t>
      </w:r>
      <w:r w:rsidRPr="00601B9C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601B9C">
        <w:rPr>
          <w:rFonts w:ascii="Arial" w:eastAsia="Arial" w:hAnsi="Arial" w:cs="Arial"/>
          <w:sz w:val="24"/>
          <w:szCs w:val="24"/>
        </w:rPr>
        <w:t xml:space="preserve"> </w:t>
      </w:r>
    </w:p>
    <w:p w:rsidR="00601B9C" w:rsidRPr="00601B9C" w:rsidRDefault="00601B9C" w:rsidP="00601B9C">
      <w:pPr>
        <w:rPr>
          <w:rFonts w:ascii="Arial" w:eastAsia="Arial" w:hAnsi="Arial" w:cs="Arial"/>
          <w:sz w:val="24"/>
          <w:szCs w:val="24"/>
        </w:rPr>
      </w:pPr>
      <w:r w:rsidRPr="00601B9C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601B9C" w:rsidRPr="00601B9C" w:rsidRDefault="00601B9C" w:rsidP="00601B9C">
      <w:pPr>
        <w:rPr>
          <w:rFonts w:ascii="Arial" w:eastAsia="Arial" w:hAnsi="Arial" w:cs="Arial"/>
          <w:sz w:val="24"/>
          <w:szCs w:val="24"/>
        </w:rPr>
      </w:pPr>
      <w:r w:rsidRPr="00601B9C">
        <w:rPr>
          <w:rFonts w:ascii="Arial" w:eastAsia="Arial" w:hAnsi="Arial" w:cs="Arial"/>
          <w:sz w:val="24"/>
          <w:szCs w:val="24"/>
        </w:rPr>
        <w:t>- Vlastní zdroje</w:t>
      </w:r>
    </w:p>
    <w:p w:rsidR="00601B9C" w:rsidRPr="00601B9C" w:rsidRDefault="00601B9C" w:rsidP="00601B9C">
      <w:pPr>
        <w:rPr>
          <w:rFonts w:ascii="Calibri" w:eastAsia="Calibri" w:hAnsi="Calibri" w:cs="Times New Roman"/>
        </w:rPr>
      </w:pPr>
    </w:p>
    <w:p w:rsidR="00601B9C" w:rsidRPr="00601B9C" w:rsidRDefault="00601B9C" w:rsidP="00601B9C">
      <w:pPr>
        <w:rPr>
          <w:rFonts w:ascii="Calibri" w:eastAsia="Calibri" w:hAnsi="Calibri" w:cs="Times New Roman"/>
        </w:rPr>
      </w:pPr>
    </w:p>
    <w:p w:rsidR="00601B9C" w:rsidRDefault="00601B9C"/>
    <w:sectPr w:rsidR="00601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MC900065764[1]"/>
      </v:shape>
    </w:pict>
  </w:numPicBullet>
  <w:numPicBullet w:numPicBulletId="1">
    <w:pict>
      <v:shape id="_x0000_i1027" type="#_x0000_t75" style="width:11.25pt;height:11.25pt" o:bullet="t">
        <v:imagedata r:id="rId2" o:title="BD14578_"/>
      </v:shape>
    </w:pict>
  </w:numPicBullet>
  <w:numPicBullet w:numPicBulletId="2">
    <w:pict>
      <v:shape id="_x0000_i1028" type="#_x0000_t75" style="width:11.25pt;height:11.25pt" o:bullet="t">
        <v:imagedata r:id="rId3" o:title="BD14579_"/>
      </v:shape>
    </w:pict>
  </w:numPicBullet>
  <w:abstractNum w:abstractNumId="0">
    <w:nsid w:val="14EE274D"/>
    <w:multiLevelType w:val="hybridMultilevel"/>
    <w:tmpl w:val="86EA5AA2"/>
    <w:lvl w:ilvl="0" w:tplc="EA0A382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C117EF"/>
    <w:multiLevelType w:val="hybridMultilevel"/>
    <w:tmpl w:val="9EA49494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01BE5"/>
    <w:multiLevelType w:val="hybridMultilevel"/>
    <w:tmpl w:val="C1A2E1EA"/>
    <w:lvl w:ilvl="0" w:tplc="29CE3CF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21E4C"/>
    <w:multiLevelType w:val="hybridMultilevel"/>
    <w:tmpl w:val="14E05AAC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174278"/>
    <w:multiLevelType w:val="hybridMultilevel"/>
    <w:tmpl w:val="F66664F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55D46C88"/>
    <w:multiLevelType w:val="hybridMultilevel"/>
    <w:tmpl w:val="EFAE8926"/>
    <w:lvl w:ilvl="0" w:tplc="2C3EA18E">
      <w:start w:val="1"/>
      <w:numFmt w:val="bullet"/>
      <w:lvlText w:val=""/>
      <w:lvlPicBulletId w:val="1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FC669EC2">
      <w:numFmt w:val="bullet"/>
      <w:lvlText w:val="-"/>
      <w:lvlJc w:val="left"/>
      <w:pPr>
        <w:ind w:left="162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AC4"/>
    <w:rsid w:val="00085AC4"/>
    <w:rsid w:val="0009291E"/>
    <w:rsid w:val="00152B1B"/>
    <w:rsid w:val="001E4313"/>
    <w:rsid w:val="001F59EA"/>
    <w:rsid w:val="002316C2"/>
    <w:rsid w:val="0029151D"/>
    <w:rsid w:val="004A0E66"/>
    <w:rsid w:val="004E4EB4"/>
    <w:rsid w:val="00510906"/>
    <w:rsid w:val="00601B9C"/>
    <w:rsid w:val="00674509"/>
    <w:rsid w:val="007F345A"/>
    <w:rsid w:val="00897B93"/>
    <w:rsid w:val="009B06DE"/>
    <w:rsid w:val="00B271EB"/>
    <w:rsid w:val="00B3538A"/>
    <w:rsid w:val="00C00DE6"/>
    <w:rsid w:val="00C81A37"/>
    <w:rsid w:val="00D1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85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5A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85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5A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5.jpe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4">
  <dgm:title val=""/>
  <dgm:desc val=""/>
  <dgm:catLst>
    <dgm:cat type="accent1" pri="11400"/>
  </dgm:catLst>
  <dgm:styleLbl name="node0">
    <dgm:fillClrLst meth="cycle">
      <a:schemeClr val="accent1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1">
        <a:shade val="50000"/>
      </a:schemeClr>
      <a:schemeClr val="accent1">
        <a:tint val="55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1">
        <a:shade val="80000"/>
        <a:alpha val="50000"/>
      </a:schemeClr>
      <a:schemeClr val="accent1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55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580C2A-7DF6-4C8E-AE71-ABDAB08F9F32}" type="doc">
      <dgm:prSet loTypeId="urn:microsoft.com/office/officeart/2005/8/layout/arrow6" loCatId="process" qsTypeId="urn:microsoft.com/office/officeart/2005/8/quickstyle/simple1" qsCatId="simple" csTypeId="urn:microsoft.com/office/officeart/2005/8/colors/accent1_3" csCatId="accent1" phldr="1"/>
      <dgm:spPr/>
      <dgm:t>
        <a:bodyPr/>
        <a:lstStyle/>
        <a:p>
          <a:endParaRPr lang="cs-CZ"/>
        </a:p>
      </dgm:t>
    </dgm:pt>
    <dgm:pt modelId="{CE4AC2E5-A9E9-4BFF-88F0-1B406266FE17}">
      <dgm:prSet phldrT="[Text]"/>
      <dgm:spPr>
        <a:xfrm>
          <a:off x="771525" y="383381"/>
          <a:ext cx="1807368" cy="1073467"/>
        </a:xfrm>
        <a:noFill/>
        <a:ln w="15875" cap="flat" cmpd="sng" algn="ctr">
          <a:noFill/>
          <a:prstDash val="solid"/>
        </a:ln>
        <a:effectLst/>
        <a:sp3d/>
      </dgm:spPr>
      <dgm:t>
        <a:bodyPr/>
        <a:lstStyle/>
        <a:p>
          <a:pPr algn="r"/>
          <a:r>
            <a:rPr lang="cs-CZ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Účetní</a:t>
          </a:r>
        </a:p>
      </dgm:t>
    </dgm:pt>
    <dgm:pt modelId="{3D7561AB-46BD-446D-B38C-2A5366F5377C}" type="parTrans" cxnId="{89D1CA10-3277-49C8-83D9-006025DD4417}">
      <dgm:prSet/>
      <dgm:spPr/>
      <dgm:t>
        <a:bodyPr/>
        <a:lstStyle/>
        <a:p>
          <a:pPr algn="r"/>
          <a:endParaRPr lang="cs-CZ"/>
        </a:p>
      </dgm:t>
    </dgm:pt>
    <dgm:pt modelId="{6B2FD400-5F6C-4AE5-9D5D-187AA9762D54}" type="sibTrans" cxnId="{89D1CA10-3277-49C8-83D9-006025DD4417}">
      <dgm:prSet/>
      <dgm:spPr/>
      <dgm:t>
        <a:bodyPr/>
        <a:lstStyle/>
        <a:p>
          <a:pPr algn="r"/>
          <a:endParaRPr lang="cs-CZ"/>
        </a:p>
      </dgm:t>
    </dgm:pt>
    <dgm:pt modelId="{CBCF4038-26AA-4CDB-AC69-28E198DB653D}">
      <dgm:prSet phldrT="[Text]"/>
      <dgm:spPr>
        <a:xfrm>
          <a:off x="2852737" y="733901"/>
          <a:ext cx="2135981" cy="1073467"/>
        </a:xfrm>
        <a:noFill/>
        <a:ln w="15875" cap="flat" cmpd="sng" algn="ctr">
          <a:noFill/>
          <a:prstDash val="solid"/>
        </a:ln>
        <a:effectLst/>
        <a:sp3d/>
      </dgm:spPr>
      <dgm:t>
        <a:bodyPr/>
        <a:lstStyle/>
        <a:p>
          <a:pPr algn="r"/>
          <a:r>
            <a:rPr lang="cs-CZ">
              <a:solidFill>
                <a:srgbClr val="DBF6B9"/>
              </a:solidFill>
              <a:latin typeface="Arial"/>
              <a:ea typeface="+mn-ea"/>
              <a:cs typeface="+mn-cs"/>
            </a:rPr>
            <a:t>doklady</a:t>
          </a:r>
        </a:p>
      </dgm:t>
    </dgm:pt>
    <dgm:pt modelId="{7CE31A71-F0E7-4F73-A28F-48365E81C964}" type="parTrans" cxnId="{79082485-DE9A-4A44-93C0-BCEB668DC586}">
      <dgm:prSet/>
      <dgm:spPr/>
      <dgm:t>
        <a:bodyPr/>
        <a:lstStyle/>
        <a:p>
          <a:pPr algn="r"/>
          <a:endParaRPr lang="cs-CZ"/>
        </a:p>
      </dgm:t>
    </dgm:pt>
    <dgm:pt modelId="{1841543D-5FB5-4731-A7A6-CB71A264F3A3}" type="sibTrans" cxnId="{79082485-DE9A-4A44-93C0-BCEB668DC586}">
      <dgm:prSet/>
      <dgm:spPr/>
      <dgm:t>
        <a:bodyPr/>
        <a:lstStyle/>
        <a:p>
          <a:pPr algn="r"/>
          <a:endParaRPr lang="cs-CZ"/>
        </a:p>
      </dgm:t>
    </dgm:pt>
    <dgm:pt modelId="{0B600EF1-F796-410E-8AA2-80690AF64D95}" type="pres">
      <dgm:prSet presAssocID="{87580C2A-7DF6-4C8E-AE71-ABDAB08F9F32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46ADEBD3-E95C-451F-A993-D37D96AA21B7}" type="pres">
      <dgm:prSet presAssocID="{87580C2A-7DF6-4C8E-AE71-ABDAB08F9F32}" presName="ribbon" presStyleLbl="node1" presStyleIdx="0" presStyleCnt="1"/>
      <dgm:spPr>
        <a:xfrm>
          <a:off x="114300" y="0"/>
          <a:ext cx="5476875" cy="2190750"/>
        </a:xfrm>
        <a:prstGeom prst="leftRightRibbon">
          <a:avLst/>
        </a:prstGeom>
        <a:solidFill>
          <a:srgbClr val="4E67C8">
            <a:shade val="80000"/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cs-CZ"/>
        </a:p>
      </dgm:t>
    </dgm:pt>
    <dgm:pt modelId="{23857C31-FB91-41A7-A1EA-C2CE9C2BE1FB}" type="pres">
      <dgm:prSet presAssocID="{87580C2A-7DF6-4C8E-AE71-ABDAB08F9F32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cs-CZ"/>
        </a:p>
      </dgm:t>
    </dgm:pt>
    <dgm:pt modelId="{FF19ACC4-7EF7-4571-BB59-78E822EE801A}" type="pres">
      <dgm:prSet presAssocID="{87580C2A-7DF6-4C8E-AE71-ABDAB08F9F32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cs-CZ"/>
        </a:p>
      </dgm:t>
    </dgm:pt>
  </dgm:ptLst>
  <dgm:cxnLst>
    <dgm:cxn modelId="{89D1CA10-3277-49C8-83D9-006025DD4417}" srcId="{87580C2A-7DF6-4C8E-AE71-ABDAB08F9F32}" destId="{CE4AC2E5-A9E9-4BFF-88F0-1B406266FE17}" srcOrd="0" destOrd="0" parTransId="{3D7561AB-46BD-446D-B38C-2A5366F5377C}" sibTransId="{6B2FD400-5F6C-4AE5-9D5D-187AA9762D54}"/>
    <dgm:cxn modelId="{79082485-DE9A-4A44-93C0-BCEB668DC586}" srcId="{87580C2A-7DF6-4C8E-AE71-ABDAB08F9F32}" destId="{CBCF4038-26AA-4CDB-AC69-28E198DB653D}" srcOrd="1" destOrd="0" parTransId="{7CE31A71-F0E7-4F73-A28F-48365E81C964}" sibTransId="{1841543D-5FB5-4731-A7A6-CB71A264F3A3}"/>
    <dgm:cxn modelId="{0A99855E-0519-4260-8510-CE5FCB6F9A43}" type="presOf" srcId="{CE4AC2E5-A9E9-4BFF-88F0-1B406266FE17}" destId="{23857C31-FB91-41A7-A1EA-C2CE9C2BE1FB}" srcOrd="0" destOrd="0" presId="urn:microsoft.com/office/officeart/2005/8/layout/arrow6"/>
    <dgm:cxn modelId="{F39F88E6-4F3D-4C9E-890D-02D70CD12DC4}" type="presOf" srcId="{87580C2A-7DF6-4C8E-AE71-ABDAB08F9F32}" destId="{0B600EF1-F796-410E-8AA2-80690AF64D95}" srcOrd="0" destOrd="0" presId="urn:microsoft.com/office/officeart/2005/8/layout/arrow6"/>
    <dgm:cxn modelId="{A049C4F5-E1EC-4852-8F56-149262191241}" type="presOf" srcId="{CBCF4038-26AA-4CDB-AC69-28E198DB653D}" destId="{FF19ACC4-7EF7-4571-BB59-78E822EE801A}" srcOrd="0" destOrd="0" presId="urn:microsoft.com/office/officeart/2005/8/layout/arrow6"/>
    <dgm:cxn modelId="{153CAD14-872D-4108-813F-A5B98E73469E}" type="presParOf" srcId="{0B600EF1-F796-410E-8AA2-80690AF64D95}" destId="{46ADEBD3-E95C-451F-A993-D37D96AA21B7}" srcOrd="0" destOrd="0" presId="urn:microsoft.com/office/officeart/2005/8/layout/arrow6"/>
    <dgm:cxn modelId="{26CDC913-7583-44F0-BBF7-1F14EC9FCE27}" type="presParOf" srcId="{0B600EF1-F796-410E-8AA2-80690AF64D95}" destId="{23857C31-FB91-41A7-A1EA-C2CE9C2BE1FB}" srcOrd="1" destOrd="0" presId="urn:microsoft.com/office/officeart/2005/8/layout/arrow6"/>
    <dgm:cxn modelId="{A5A35809-8444-4694-BA29-9D9D8EDE1D56}" type="presParOf" srcId="{0B600EF1-F796-410E-8AA2-80690AF64D95}" destId="{FF19ACC4-7EF7-4571-BB59-78E822EE801A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B2169B1-7179-44CB-A19C-3F74EA1373F2}" type="doc">
      <dgm:prSet loTypeId="urn:microsoft.com/office/officeart/2005/8/layout/arrow1" loCatId="process" qsTypeId="urn:microsoft.com/office/officeart/2005/8/quickstyle/simple2" qsCatId="simple" csTypeId="urn:microsoft.com/office/officeart/2005/8/colors/accent1_4" csCatId="accent1" phldr="1"/>
      <dgm:spPr/>
      <dgm:t>
        <a:bodyPr/>
        <a:lstStyle/>
        <a:p>
          <a:endParaRPr lang="cs-CZ"/>
        </a:p>
      </dgm:t>
    </dgm:pt>
    <dgm:pt modelId="{B9D971C3-28FE-4492-AD8A-646E43715E05}">
      <dgm:prSet phldrT="[Text]" custT="1"/>
      <dgm:spPr>
        <a:xfrm rot="16200000">
          <a:off x="236060" y="2208"/>
          <a:ext cx="881104" cy="884672"/>
        </a:xfrm>
        <a:solidFill>
          <a:srgbClr val="4E67C8">
            <a:shade val="50000"/>
            <a:hueOff val="0"/>
            <a:satOff val="0"/>
            <a:lumOff val="0"/>
            <a:alphaOff val="0"/>
          </a:srgbClr>
        </a:solidFill>
        <a:ln w="2222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cs-CZ" sz="900">
              <a:solidFill>
                <a:srgbClr val="4E67C8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Význam a</a:t>
          </a:r>
        </a:p>
      </dgm:t>
    </dgm:pt>
    <dgm:pt modelId="{59139092-7A6B-4A1B-AD28-03DED000068B}" type="parTrans" cxnId="{5A414194-777B-40AC-8219-BC51F2F792CE}">
      <dgm:prSet/>
      <dgm:spPr/>
      <dgm:t>
        <a:bodyPr/>
        <a:lstStyle/>
        <a:p>
          <a:endParaRPr lang="cs-CZ"/>
        </a:p>
      </dgm:t>
    </dgm:pt>
    <dgm:pt modelId="{2C976164-4A5B-4527-8520-80123072E470}" type="sibTrans" cxnId="{5A414194-777B-40AC-8219-BC51F2F792CE}">
      <dgm:prSet/>
      <dgm:spPr/>
      <dgm:t>
        <a:bodyPr/>
        <a:lstStyle/>
        <a:p>
          <a:endParaRPr lang="cs-CZ"/>
        </a:p>
      </dgm:t>
    </dgm:pt>
    <dgm:pt modelId="{53A18DBE-70AD-4AB1-84BA-6432DBCFE365}">
      <dgm:prSet phldrT="[Text]"/>
      <dgm:spPr>
        <a:xfrm rot="5400000">
          <a:off x="1471240" y="2975"/>
          <a:ext cx="881104" cy="881765"/>
        </a:xfrm>
        <a:solidFill>
          <a:srgbClr val="4E67C8">
            <a:shade val="50000"/>
            <a:hueOff val="257190"/>
            <a:satOff val="-3328"/>
            <a:lumOff val="41539"/>
            <a:alphaOff val="0"/>
          </a:srgbClr>
        </a:solidFill>
        <a:ln w="2222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>
              <a:solidFill>
                <a:srgbClr val="4E67C8">
                  <a:lumMod val="75000"/>
                </a:srgbClr>
              </a:solidFill>
              <a:latin typeface="Arial"/>
              <a:ea typeface="+mn-ea"/>
              <a:cs typeface="+mn-cs"/>
            </a:rPr>
            <a:t> druhy dokladů</a:t>
          </a:r>
        </a:p>
      </dgm:t>
    </dgm:pt>
    <dgm:pt modelId="{B8D4E65E-0DA2-4EB9-A9F9-D9022FB62DAD}" type="parTrans" cxnId="{3F4D1792-00C3-4AB8-9FE7-C04B41678B23}">
      <dgm:prSet/>
      <dgm:spPr/>
      <dgm:t>
        <a:bodyPr/>
        <a:lstStyle/>
        <a:p>
          <a:endParaRPr lang="cs-CZ"/>
        </a:p>
      </dgm:t>
    </dgm:pt>
    <dgm:pt modelId="{1E8EB7C9-BE2C-4536-8F40-929E5EE18C5F}" type="sibTrans" cxnId="{3F4D1792-00C3-4AB8-9FE7-C04B41678B23}">
      <dgm:prSet/>
      <dgm:spPr/>
      <dgm:t>
        <a:bodyPr/>
        <a:lstStyle/>
        <a:p>
          <a:endParaRPr lang="cs-CZ"/>
        </a:p>
      </dgm:t>
    </dgm:pt>
    <dgm:pt modelId="{1089CB7A-4E32-4BB3-A41C-9352D6B62B00}" type="pres">
      <dgm:prSet presAssocID="{1B2169B1-7179-44CB-A19C-3F74EA1373F2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95D5F29C-B440-488C-81C8-066D6081B687}" type="pres">
      <dgm:prSet presAssocID="{B9D971C3-28FE-4492-AD8A-646E43715E05}" presName="arrow" presStyleLbl="node1" presStyleIdx="0" presStyleCnt="2" custScaleY="100405" custRadScaleRad="67961" custRadScaleInc="-104">
        <dgm:presLayoutVars>
          <dgm:bulletEnabled val="1"/>
        </dgm:presLayoutVars>
      </dgm:prSet>
      <dgm:spPr>
        <a:prstGeom prst="upArrow">
          <a:avLst>
            <a:gd name="adj1" fmla="val 50000"/>
            <a:gd name="adj2" fmla="val 35000"/>
          </a:avLst>
        </a:prstGeom>
      </dgm:spPr>
      <dgm:t>
        <a:bodyPr/>
        <a:lstStyle/>
        <a:p>
          <a:endParaRPr lang="cs-CZ"/>
        </a:p>
      </dgm:t>
    </dgm:pt>
    <dgm:pt modelId="{5FB56B15-8DE6-48D9-A69C-2F5D2D39D517}" type="pres">
      <dgm:prSet presAssocID="{53A18DBE-70AD-4AB1-84BA-6432DBCFE365}" presName="arrow" presStyleLbl="node1" presStyleIdx="1" presStyleCnt="2" custScaleY="100075" custRadScaleRad="163684" custRadScaleInc="25">
        <dgm:presLayoutVars>
          <dgm:bulletEnabled val="1"/>
        </dgm:presLayoutVars>
      </dgm:prSet>
      <dgm:spPr>
        <a:prstGeom prst="upArrow">
          <a:avLst>
            <a:gd name="adj1" fmla="val 50000"/>
            <a:gd name="adj2" fmla="val 35000"/>
          </a:avLst>
        </a:prstGeom>
      </dgm:spPr>
      <dgm:t>
        <a:bodyPr/>
        <a:lstStyle/>
        <a:p>
          <a:endParaRPr lang="cs-CZ"/>
        </a:p>
      </dgm:t>
    </dgm:pt>
  </dgm:ptLst>
  <dgm:cxnLst>
    <dgm:cxn modelId="{3F4D1792-00C3-4AB8-9FE7-C04B41678B23}" srcId="{1B2169B1-7179-44CB-A19C-3F74EA1373F2}" destId="{53A18DBE-70AD-4AB1-84BA-6432DBCFE365}" srcOrd="1" destOrd="0" parTransId="{B8D4E65E-0DA2-4EB9-A9F9-D9022FB62DAD}" sibTransId="{1E8EB7C9-BE2C-4536-8F40-929E5EE18C5F}"/>
    <dgm:cxn modelId="{6B5E4E8F-4542-498D-B6A1-996B85738014}" type="presOf" srcId="{1B2169B1-7179-44CB-A19C-3F74EA1373F2}" destId="{1089CB7A-4E32-4BB3-A41C-9352D6B62B00}" srcOrd="0" destOrd="0" presId="urn:microsoft.com/office/officeart/2005/8/layout/arrow1"/>
    <dgm:cxn modelId="{2D9386C5-8597-4885-8A07-C05B9AECE3EE}" type="presOf" srcId="{B9D971C3-28FE-4492-AD8A-646E43715E05}" destId="{95D5F29C-B440-488C-81C8-066D6081B687}" srcOrd="0" destOrd="0" presId="urn:microsoft.com/office/officeart/2005/8/layout/arrow1"/>
    <dgm:cxn modelId="{5A414194-777B-40AC-8219-BC51F2F792CE}" srcId="{1B2169B1-7179-44CB-A19C-3F74EA1373F2}" destId="{B9D971C3-28FE-4492-AD8A-646E43715E05}" srcOrd="0" destOrd="0" parTransId="{59139092-7A6B-4A1B-AD28-03DED000068B}" sibTransId="{2C976164-4A5B-4527-8520-80123072E470}"/>
    <dgm:cxn modelId="{374C8040-9A42-420B-8007-38B9E8464B92}" type="presOf" srcId="{53A18DBE-70AD-4AB1-84BA-6432DBCFE365}" destId="{5FB56B15-8DE6-48D9-A69C-2F5D2D39D517}" srcOrd="0" destOrd="0" presId="urn:microsoft.com/office/officeart/2005/8/layout/arrow1"/>
    <dgm:cxn modelId="{64EF6D10-2380-43E2-8378-95C7664EE0C9}" type="presParOf" srcId="{1089CB7A-4E32-4BB3-A41C-9352D6B62B00}" destId="{95D5F29C-B440-488C-81C8-066D6081B687}" srcOrd="0" destOrd="0" presId="urn:microsoft.com/office/officeart/2005/8/layout/arrow1"/>
    <dgm:cxn modelId="{35B31108-6C38-4EBC-B249-4AF4408D9D6A}" type="presParOf" srcId="{1089CB7A-4E32-4BB3-A41C-9352D6B62B00}" destId="{5FB56B15-8DE6-48D9-A69C-2F5D2D39D517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6ADEBD3-E95C-451F-A993-D37D96AA21B7}">
      <dsp:nvSpPr>
        <dsp:cNvPr id="0" name=""/>
        <dsp:cNvSpPr/>
      </dsp:nvSpPr>
      <dsp:spPr>
        <a:xfrm>
          <a:off x="114300" y="0"/>
          <a:ext cx="5476875" cy="2190750"/>
        </a:xfrm>
        <a:prstGeom prst="leftRightRibbon">
          <a:avLst/>
        </a:prstGeom>
        <a:solidFill>
          <a:srgbClr val="4E67C8">
            <a:shade val="80000"/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3857C31-FB91-41A7-A1EA-C2CE9C2BE1FB}">
      <dsp:nvSpPr>
        <dsp:cNvPr id="0" name=""/>
        <dsp:cNvSpPr/>
      </dsp:nvSpPr>
      <dsp:spPr>
        <a:xfrm>
          <a:off x="771525" y="383381"/>
          <a:ext cx="1807368" cy="1073467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170688" rIns="0" bIns="182880" numCol="1" spcCol="1270" anchor="ctr" anchorCtr="0">
          <a:noAutofit/>
        </a:bodyPr>
        <a:lstStyle/>
        <a:p>
          <a:pPr lvl="0" algn="r" defTabSz="2133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4800" kern="120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Účetní</a:t>
          </a:r>
        </a:p>
      </dsp:txBody>
      <dsp:txXfrm>
        <a:off x="771525" y="383381"/>
        <a:ext cx="1807368" cy="1073467"/>
      </dsp:txXfrm>
    </dsp:sp>
    <dsp:sp modelId="{FF19ACC4-7EF7-4571-BB59-78E822EE801A}">
      <dsp:nvSpPr>
        <dsp:cNvPr id="0" name=""/>
        <dsp:cNvSpPr/>
      </dsp:nvSpPr>
      <dsp:spPr>
        <a:xfrm>
          <a:off x="2852737" y="733901"/>
          <a:ext cx="2135981" cy="1073467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170688" rIns="0" bIns="182880" numCol="1" spcCol="1270" anchor="ctr" anchorCtr="0">
          <a:noAutofit/>
        </a:bodyPr>
        <a:lstStyle/>
        <a:p>
          <a:pPr lvl="0" algn="r" defTabSz="2133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4800" kern="1200">
              <a:solidFill>
                <a:srgbClr val="DBF6B9"/>
              </a:solidFill>
              <a:latin typeface="Arial"/>
              <a:ea typeface="+mn-ea"/>
              <a:cs typeface="+mn-cs"/>
            </a:rPr>
            <a:t>doklady</a:t>
          </a:r>
        </a:p>
      </dsp:txBody>
      <dsp:txXfrm>
        <a:off x="2852737" y="733901"/>
        <a:ext cx="2135981" cy="107346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5D5F29C-B440-488C-81C8-066D6081B687}">
      <dsp:nvSpPr>
        <dsp:cNvPr id="0" name=""/>
        <dsp:cNvSpPr/>
      </dsp:nvSpPr>
      <dsp:spPr>
        <a:xfrm rot="16200000">
          <a:off x="236060" y="2208"/>
          <a:ext cx="881104" cy="884672"/>
        </a:xfrm>
        <a:prstGeom prst="upArrow">
          <a:avLst>
            <a:gd name="adj1" fmla="val 50000"/>
            <a:gd name="adj2" fmla="val 35000"/>
          </a:avLst>
        </a:prstGeom>
        <a:solidFill>
          <a:srgbClr val="4E67C8">
            <a:shade val="50000"/>
            <a:hueOff val="0"/>
            <a:satOff val="0"/>
            <a:lumOff val="0"/>
            <a:alphaOff val="0"/>
          </a:srgbClr>
        </a:solidFill>
        <a:ln w="2222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>
              <a:solidFill>
                <a:srgbClr val="4E67C8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Význam a</a:t>
          </a:r>
        </a:p>
      </dsp:txBody>
      <dsp:txXfrm rot="5400000">
        <a:off x="388470" y="224267"/>
        <a:ext cx="730479" cy="440552"/>
      </dsp:txXfrm>
    </dsp:sp>
    <dsp:sp modelId="{5FB56B15-8DE6-48D9-A69C-2F5D2D39D517}">
      <dsp:nvSpPr>
        <dsp:cNvPr id="0" name=""/>
        <dsp:cNvSpPr/>
      </dsp:nvSpPr>
      <dsp:spPr>
        <a:xfrm rot="5400000">
          <a:off x="1471240" y="2975"/>
          <a:ext cx="881104" cy="881765"/>
        </a:xfrm>
        <a:prstGeom prst="upArrow">
          <a:avLst>
            <a:gd name="adj1" fmla="val 50000"/>
            <a:gd name="adj2" fmla="val 35000"/>
          </a:avLst>
        </a:prstGeom>
        <a:solidFill>
          <a:srgbClr val="4E67C8">
            <a:shade val="50000"/>
            <a:hueOff val="257190"/>
            <a:satOff val="-3328"/>
            <a:lumOff val="41539"/>
            <a:alphaOff val="0"/>
          </a:srgbClr>
        </a:solidFill>
        <a:ln w="2222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kern="1200">
              <a:solidFill>
                <a:srgbClr val="4E67C8">
                  <a:lumMod val="75000"/>
                </a:srgbClr>
              </a:solidFill>
              <a:latin typeface="Arial"/>
              <a:ea typeface="+mn-ea"/>
              <a:cs typeface="+mn-cs"/>
            </a:rPr>
            <a:t> druhy dokladů</a:t>
          </a:r>
        </a:p>
      </dsp:txBody>
      <dsp:txXfrm rot="-5400000">
        <a:off x="1470910" y="223582"/>
        <a:ext cx="727572" cy="4405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231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18</cp:revision>
  <dcterms:created xsi:type="dcterms:W3CDTF">2013-09-08T15:25:00Z</dcterms:created>
  <dcterms:modified xsi:type="dcterms:W3CDTF">2014-10-23T10:13:00Z</dcterms:modified>
</cp:coreProperties>
</file>